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CCDD"/>
  <w:body>
    <w:tbl>
      <w:tblPr>
        <w:tblStyle w:val="Tabela-Siatka"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359"/>
        <w:gridCol w:w="3119"/>
      </w:tblGrid>
      <w:tr w:rsidR="007209CA" w:rsidTr="000B5B1A">
        <w:trPr>
          <w:jc w:val="center"/>
        </w:trPr>
        <w:tc>
          <w:tcPr>
            <w:tcW w:w="3446" w:type="dxa"/>
          </w:tcPr>
          <w:p w:rsidR="007209CA" w:rsidRDefault="007209CA" w:rsidP="002842E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4D2BBD" wp14:editId="4B93AB34">
                  <wp:extent cx="1457325" cy="1157159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bs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28" cy="11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7209CA" w:rsidRDefault="007209CA" w:rsidP="002842E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C34966" wp14:editId="12E3B04A">
                  <wp:extent cx="1209675" cy="1209675"/>
                  <wp:effectExtent l="0" t="0" r="0" b="0"/>
                  <wp:docPr id="1" name="Obraz 1" descr="Polska Federacja Edukacji w Diabetolog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 Federacja Edukacji w Diabetolog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209CA" w:rsidRDefault="007209CA" w:rsidP="002842E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EB4D44" wp14:editId="66FFE08C">
                  <wp:extent cx="1285875" cy="1095796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262" cy="113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936" w:rsidRPr="007209CA" w:rsidRDefault="00655936" w:rsidP="007209CA">
      <w:pPr>
        <w:rPr>
          <w:noProof/>
          <w:lang w:eastAsia="pl-PL"/>
        </w:rPr>
      </w:pPr>
    </w:p>
    <w:p w:rsidR="007209CA" w:rsidRDefault="00655936" w:rsidP="0065593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Seminarium </w:t>
      </w:r>
      <w:r w:rsidR="007209CA">
        <w:rPr>
          <w:sz w:val="36"/>
          <w:szCs w:val="36"/>
        </w:rPr>
        <w:t>diabetologiczne</w:t>
      </w:r>
    </w:p>
    <w:p w:rsidR="00284DA9" w:rsidRPr="005129F1" w:rsidRDefault="00284DA9" w:rsidP="00655936">
      <w:pPr>
        <w:jc w:val="center"/>
        <w:outlineLvl w:val="0"/>
        <w:rPr>
          <w:sz w:val="36"/>
          <w:szCs w:val="36"/>
        </w:rPr>
      </w:pPr>
    </w:p>
    <w:p w:rsidR="00284DA9" w:rsidRPr="000B5B1A" w:rsidRDefault="00655936" w:rsidP="000B5B1A">
      <w:pPr>
        <w:spacing w:after="120"/>
        <w:jc w:val="center"/>
        <w:rPr>
          <w:i/>
        </w:rPr>
      </w:pPr>
      <w:r w:rsidRPr="000B5B1A">
        <w:rPr>
          <w:i/>
        </w:rPr>
        <w:t>organizowane przez</w:t>
      </w:r>
    </w:p>
    <w:p w:rsidR="00284DA9" w:rsidRPr="007209CA" w:rsidRDefault="00655936" w:rsidP="000B5B1A">
      <w:pPr>
        <w:spacing w:after="120"/>
        <w:jc w:val="center"/>
        <w:rPr>
          <w:i/>
          <w:sz w:val="28"/>
          <w:szCs w:val="28"/>
        </w:rPr>
      </w:pPr>
      <w:r w:rsidRPr="007209CA">
        <w:rPr>
          <w:i/>
          <w:sz w:val="28"/>
          <w:szCs w:val="28"/>
        </w:rPr>
        <w:t>Akademię Bialską</w:t>
      </w:r>
      <w:r w:rsidR="00B404C8" w:rsidRPr="007209CA">
        <w:rPr>
          <w:i/>
          <w:sz w:val="28"/>
          <w:szCs w:val="28"/>
        </w:rPr>
        <w:t xml:space="preserve"> Nauk Stosowanych im.</w:t>
      </w:r>
      <w:r w:rsidR="00284DA9" w:rsidRPr="007209CA">
        <w:rPr>
          <w:i/>
          <w:sz w:val="28"/>
          <w:szCs w:val="28"/>
        </w:rPr>
        <w:t xml:space="preserve"> J</w:t>
      </w:r>
      <w:r w:rsidR="00B404C8" w:rsidRPr="007209CA">
        <w:rPr>
          <w:i/>
          <w:sz w:val="28"/>
          <w:szCs w:val="28"/>
        </w:rPr>
        <w:t>ana Pawła II</w:t>
      </w:r>
    </w:p>
    <w:p w:rsidR="00284DA9" w:rsidRPr="007209CA" w:rsidRDefault="00284DA9" w:rsidP="000B5B1A">
      <w:pPr>
        <w:spacing w:after="120"/>
        <w:jc w:val="center"/>
        <w:rPr>
          <w:i/>
        </w:rPr>
      </w:pPr>
      <w:r w:rsidRPr="007209CA">
        <w:rPr>
          <w:i/>
        </w:rPr>
        <w:t>oraz</w:t>
      </w:r>
    </w:p>
    <w:p w:rsidR="00284DA9" w:rsidRPr="007209CA" w:rsidRDefault="00284DA9" w:rsidP="000B5B1A">
      <w:pPr>
        <w:spacing w:after="120"/>
        <w:jc w:val="center"/>
        <w:rPr>
          <w:i/>
          <w:sz w:val="28"/>
          <w:szCs w:val="28"/>
        </w:rPr>
      </w:pPr>
      <w:r w:rsidRPr="007209CA">
        <w:rPr>
          <w:i/>
          <w:sz w:val="28"/>
          <w:szCs w:val="28"/>
        </w:rPr>
        <w:t>Bialskie Stowarzyszenie Diabetyków</w:t>
      </w:r>
    </w:p>
    <w:p w:rsidR="007209CA" w:rsidRPr="000B5B1A" w:rsidRDefault="007209CA" w:rsidP="000B5B1A">
      <w:pPr>
        <w:spacing w:after="120"/>
        <w:jc w:val="center"/>
        <w:rPr>
          <w:i/>
        </w:rPr>
      </w:pPr>
      <w:r w:rsidRPr="000B5B1A">
        <w:rPr>
          <w:i/>
        </w:rPr>
        <w:t>we współpracy z</w:t>
      </w:r>
    </w:p>
    <w:p w:rsidR="00284DA9" w:rsidRDefault="007209CA">
      <w:pPr>
        <w:jc w:val="center"/>
      </w:pPr>
      <w:r w:rsidRPr="007209CA">
        <w:rPr>
          <w:i/>
          <w:sz w:val="28"/>
          <w:szCs w:val="28"/>
        </w:rPr>
        <w:t>Polską Federacją Edukacji w Diabetologii</w:t>
      </w:r>
    </w:p>
    <w:p w:rsidR="007209CA" w:rsidRDefault="007209CA" w:rsidP="00655936">
      <w:pPr>
        <w:jc w:val="center"/>
        <w:rPr>
          <w:sz w:val="24"/>
          <w:szCs w:val="24"/>
        </w:rPr>
      </w:pPr>
    </w:p>
    <w:p w:rsidR="007209CA" w:rsidRPr="007209CA" w:rsidRDefault="007209CA" w:rsidP="00655936">
      <w:pPr>
        <w:jc w:val="center"/>
        <w:rPr>
          <w:b/>
          <w:sz w:val="44"/>
          <w:szCs w:val="44"/>
        </w:rPr>
      </w:pPr>
      <w:r w:rsidRPr="000B5B1A">
        <w:rPr>
          <w:b/>
          <w:sz w:val="44"/>
          <w:szCs w:val="44"/>
        </w:rPr>
        <w:t xml:space="preserve">WIOSENNE SPOTKANIA Z DIABETOLOGIĄ </w:t>
      </w:r>
    </w:p>
    <w:p w:rsidR="00CF6DB3" w:rsidRPr="000B5B1A" w:rsidRDefault="007209CA" w:rsidP="00655936">
      <w:pPr>
        <w:jc w:val="center"/>
        <w:rPr>
          <w:b/>
          <w:sz w:val="44"/>
          <w:szCs w:val="44"/>
        </w:rPr>
      </w:pPr>
      <w:r w:rsidRPr="000B5B1A">
        <w:rPr>
          <w:b/>
          <w:sz w:val="44"/>
          <w:szCs w:val="44"/>
        </w:rPr>
        <w:t>W AKADEMII BIALSKIEJ</w:t>
      </w:r>
    </w:p>
    <w:p w:rsidR="005129F1" w:rsidRDefault="005129F1" w:rsidP="00284DA9">
      <w:pPr>
        <w:jc w:val="center"/>
      </w:pPr>
    </w:p>
    <w:p w:rsidR="00A242DA" w:rsidRPr="00655936" w:rsidRDefault="00B404C8" w:rsidP="00FB6655">
      <w:pPr>
        <w:jc w:val="center"/>
        <w:outlineLvl w:val="0"/>
        <w:rPr>
          <w:b/>
          <w:sz w:val="28"/>
          <w:szCs w:val="28"/>
        </w:rPr>
      </w:pPr>
      <w:r w:rsidRPr="00655936">
        <w:rPr>
          <w:b/>
          <w:sz w:val="28"/>
          <w:szCs w:val="28"/>
        </w:rPr>
        <w:t>Biała Podlaska</w:t>
      </w:r>
      <w:r w:rsidR="007209CA">
        <w:rPr>
          <w:b/>
          <w:sz w:val="28"/>
          <w:szCs w:val="28"/>
        </w:rPr>
        <w:t>,</w:t>
      </w:r>
      <w:r w:rsidRPr="00655936">
        <w:rPr>
          <w:b/>
          <w:sz w:val="28"/>
          <w:szCs w:val="28"/>
        </w:rPr>
        <w:t xml:space="preserve"> 22</w:t>
      </w:r>
      <w:r w:rsidR="007209CA">
        <w:rPr>
          <w:b/>
          <w:sz w:val="28"/>
          <w:szCs w:val="28"/>
        </w:rPr>
        <w:t xml:space="preserve"> kwietnia </w:t>
      </w:r>
      <w:r w:rsidRPr="00655936">
        <w:rPr>
          <w:b/>
          <w:sz w:val="28"/>
          <w:szCs w:val="28"/>
        </w:rPr>
        <w:t>2023</w:t>
      </w:r>
      <w:r w:rsidR="00A967D6">
        <w:rPr>
          <w:b/>
          <w:sz w:val="28"/>
          <w:szCs w:val="28"/>
        </w:rPr>
        <w:t xml:space="preserve"> r.</w:t>
      </w:r>
    </w:p>
    <w:p w:rsidR="007209CA" w:rsidRPr="000B5B1A" w:rsidRDefault="005D747E" w:rsidP="000B5B1A">
      <w:pPr>
        <w:spacing w:line="240" w:lineRule="auto"/>
        <w:jc w:val="center"/>
        <w:rPr>
          <w:b/>
        </w:rPr>
      </w:pPr>
      <w:r>
        <w:rPr>
          <w:b/>
        </w:rPr>
        <w:t>ABNS</w:t>
      </w:r>
      <w:r w:rsidR="007209CA" w:rsidRPr="000B5B1A">
        <w:rPr>
          <w:b/>
        </w:rPr>
        <w:t xml:space="preserve"> </w:t>
      </w:r>
      <w:r w:rsidR="00C66E3A">
        <w:rPr>
          <w:b/>
        </w:rPr>
        <w:t>w Białej Podlaskiej</w:t>
      </w:r>
    </w:p>
    <w:p w:rsidR="007209CA" w:rsidRPr="000B5B1A" w:rsidRDefault="007209CA" w:rsidP="000B5B1A">
      <w:pPr>
        <w:spacing w:line="240" w:lineRule="auto"/>
        <w:jc w:val="center"/>
        <w:rPr>
          <w:b/>
        </w:rPr>
      </w:pPr>
      <w:r>
        <w:rPr>
          <w:b/>
        </w:rPr>
        <w:t xml:space="preserve">ul. </w:t>
      </w:r>
      <w:proofErr w:type="spellStart"/>
      <w:r w:rsidRPr="000B5B1A">
        <w:rPr>
          <w:b/>
        </w:rPr>
        <w:t>Sidorska</w:t>
      </w:r>
      <w:proofErr w:type="spellEnd"/>
      <w:r w:rsidRPr="000B5B1A">
        <w:rPr>
          <w:b/>
        </w:rPr>
        <w:t xml:space="preserve"> 95/97, 21-500 Biała Podlaska, aula 133R</w:t>
      </w:r>
    </w:p>
    <w:p w:rsidR="00655936" w:rsidRDefault="00655936" w:rsidP="000B5B1A"/>
    <w:p w:rsidR="00A242DA" w:rsidRPr="00A967D6" w:rsidRDefault="00A242DA" w:rsidP="007209CA">
      <w:pPr>
        <w:jc w:val="center"/>
        <w:outlineLvl w:val="0"/>
      </w:pPr>
      <w:r w:rsidRPr="00A967D6">
        <w:t>Patronat honorowy</w:t>
      </w:r>
    </w:p>
    <w:p w:rsidR="007209CA" w:rsidRPr="00A967D6" w:rsidRDefault="00655936" w:rsidP="00284DA9">
      <w:pPr>
        <w:jc w:val="center"/>
        <w:rPr>
          <w:sz w:val="28"/>
          <w:szCs w:val="28"/>
        </w:rPr>
      </w:pPr>
      <w:r w:rsidRPr="00A967D6">
        <w:rPr>
          <w:sz w:val="28"/>
          <w:szCs w:val="28"/>
        </w:rPr>
        <w:t xml:space="preserve">JM </w:t>
      </w:r>
      <w:r w:rsidR="007209CA" w:rsidRPr="00A967D6">
        <w:rPr>
          <w:rStyle w:val="Pogrubienie"/>
          <w:b w:val="0"/>
          <w:sz w:val="28"/>
          <w:szCs w:val="28"/>
        </w:rPr>
        <w:t>prof. dr hab. Jerzy Nitychoruk</w:t>
      </w:r>
      <w:r w:rsidR="007209CA" w:rsidRPr="00A967D6">
        <w:rPr>
          <w:sz w:val="28"/>
          <w:szCs w:val="28"/>
        </w:rPr>
        <w:t xml:space="preserve"> </w:t>
      </w:r>
    </w:p>
    <w:p w:rsidR="00A242DA" w:rsidRPr="00A967D6" w:rsidRDefault="00A242DA" w:rsidP="00284DA9">
      <w:pPr>
        <w:jc w:val="center"/>
        <w:rPr>
          <w:sz w:val="28"/>
          <w:szCs w:val="28"/>
        </w:rPr>
      </w:pPr>
      <w:r w:rsidRPr="00A967D6">
        <w:rPr>
          <w:sz w:val="28"/>
          <w:szCs w:val="28"/>
        </w:rPr>
        <w:t xml:space="preserve">Rektor </w:t>
      </w:r>
    </w:p>
    <w:p w:rsidR="00B404C8" w:rsidRPr="000B5B1A" w:rsidRDefault="00B404C8" w:rsidP="00B404C8">
      <w:pPr>
        <w:jc w:val="center"/>
        <w:rPr>
          <w:sz w:val="28"/>
          <w:szCs w:val="28"/>
        </w:rPr>
      </w:pPr>
      <w:r w:rsidRPr="000B5B1A">
        <w:rPr>
          <w:sz w:val="28"/>
          <w:szCs w:val="28"/>
        </w:rPr>
        <w:t>Akademii Bialskiej Nauk Stosowanych im. Jana Pawła II</w:t>
      </w:r>
    </w:p>
    <w:p w:rsidR="00CF6DB3" w:rsidRDefault="00655936">
      <w:pPr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8"/>
          <w:szCs w:val="28"/>
        </w:rPr>
        <w:t xml:space="preserve"> </w:t>
      </w:r>
    </w:p>
    <w:p w:rsidR="00250916" w:rsidRPr="000B5B1A" w:rsidRDefault="00250916" w:rsidP="00250916">
      <w:pPr>
        <w:rPr>
          <w:rStyle w:val="Pogrubienie"/>
          <w:b w:val="0"/>
          <w:sz w:val="24"/>
          <w:szCs w:val="24"/>
        </w:rPr>
      </w:pPr>
      <w:r w:rsidRPr="000B5B1A">
        <w:rPr>
          <w:rStyle w:val="Pogrubienie"/>
          <w:b w:val="0"/>
          <w:sz w:val="24"/>
          <w:szCs w:val="24"/>
        </w:rPr>
        <w:t>Patronat medialny</w:t>
      </w:r>
    </w:p>
    <w:p w:rsidR="00CF6DB3" w:rsidRPr="00E105B2" w:rsidRDefault="00250916" w:rsidP="00E105B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2A17B5C1" wp14:editId="6AA47A10">
            <wp:extent cx="1846580" cy="28951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jacukrzycaorg_transparent_500px_88p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260" r="1459" b="10002"/>
                    <a:stretch/>
                  </pic:blipFill>
                  <pic:spPr bwMode="auto">
                    <a:xfrm>
                      <a:off x="0" y="0"/>
                      <a:ext cx="2530561" cy="3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9CA" w:rsidRDefault="007209CA" w:rsidP="00D13A21">
      <w:pPr>
        <w:spacing w:line="240" w:lineRule="auto"/>
      </w:pPr>
    </w:p>
    <w:p w:rsidR="00167E33" w:rsidRPr="005D747E" w:rsidRDefault="00167E33" w:rsidP="00D13A21">
      <w:pPr>
        <w:spacing w:line="240" w:lineRule="auto"/>
        <w:rPr>
          <w:b/>
          <w:sz w:val="32"/>
          <w:szCs w:val="32"/>
        </w:rPr>
      </w:pPr>
      <w:r w:rsidRPr="000B5B1A">
        <w:rPr>
          <w:b/>
          <w:sz w:val="32"/>
          <w:szCs w:val="32"/>
        </w:rPr>
        <w:t>Harmonogram</w:t>
      </w:r>
    </w:p>
    <w:p w:rsidR="005D747E" w:rsidRPr="000B5B1A" w:rsidRDefault="005D747E" w:rsidP="00D13A21">
      <w:pPr>
        <w:spacing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5D747E" w:rsidTr="005D747E">
        <w:tc>
          <w:tcPr>
            <w:tcW w:w="1560" w:type="dxa"/>
          </w:tcPr>
          <w:p w:rsidR="005D747E" w:rsidRPr="005D747E" w:rsidRDefault="005D747E" w:rsidP="005D747E">
            <w:pPr>
              <w:spacing w:after="120"/>
              <w:rPr>
                <w:b/>
                <w:sz w:val="24"/>
                <w:szCs w:val="24"/>
              </w:rPr>
            </w:pPr>
            <w:r w:rsidRPr="000B5B1A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5D747E" w:rsidRDefault="005D747E" w:rsidP="005D74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B5B1A">
              <w:rPr>
                <w:sz w:val="24"/>
                <w:szCs w:val="24"/>
              </w:rPr>
              <w:t>ejestracja gości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F97016" w:rsidP="00F9701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7512" w:type="dxa"/>
          </w:tcPr>
          <w:p w:rsidR="005D747E" w:rsidRDefault="005D747E" w:rsidP="005D74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B5B1A">
              <w:rPr>
                <w:sz w:val="24"/>
                <w:szCs w:val="24"/>
              </w:rPr>
              <w:t xml:space="preserve">owitanie uczestników seminarium przez </w:t>
            </w:r>
            <w:r>
              <w:rPr>
                <w:sz w:val="24"/>
                <w:szCs w:val="24"/>
              </w:rPr>
              <w:t>p</w:t>
            </w:r>
            <w:r w:rsidRPr="000B5B1A">
              <w:rPr>
                <w:sz w:val="24"/>
                <w:szCs w:val="24"/>
              </w:rPr>
              <w:t>rorektor ds. nauki, dr hab. Agnieszkę Siedlecką, prof. uczelni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F97016" w:rsidP="005D747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D747E" w:rsidRPr="000B5B1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F97016" w:rsidP="00F9701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  <w:r w:rsidR="005D747E"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.30–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  <w:r w:rsidR="005D747E"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/>
              <w:rPr>
                <w:sz w:val="24"/>
                <w:szCs w:val="24"/>
              </w:rPr>
            </w:pPr>
            <w:r w:rsidRPr="005D747E">
              <w:rPr>
                <w:sz w:val="24"/>
                <w:szCs w:val="24"/>
              </w:rPr>
              <w:t>Alicja Szewczyk – Konsultant Krajowy w dziedzinie pielęgniarstwa diabetologicznego, Prezes Polskiej Federacji Edukacji w Diabetologii (PFED)</w:t>
            </w:r>
          </w:p>
          <w:p w:rsidR="005D747E" w:rsidRPr="005D747E" w:rsidRDefault="005D747E" w:rsidP="005D747E">
            <w:pPr>
              <w:spacing w:after="120"/>
              <w:rPr>
                <w:b/>
                <w:sz w:val="24"/>
                <w:szCs w:val="24"/>
              </w:rPr>
            </w:pPr>
            <w:r w:rsidRPr="005D747E">
              <w:rPr>
                <w:b/>
                <w:sz w:val="24"/>
                <w:szCs w:val="24"/>
              </w:rPr>
              <w:t>Zalecenia w pielęgniarskiej i położniczej opiece diabetologicznej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F97016" w:rsidP="00F9701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  <w:r w:rsidR="005D747E"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.45–1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="005D747E"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/>
              <w:rPr>
                <w:sz w:val="24"/>
                <w:szCs w:val="24"/>
              </w:rPr>
            </w:pPr>
            <w:r w:rsidRPr="005D747E">
              <w:rPr>
                <w:sz w:val="24"/>
                <w:szCs w:val="24"/>
              </w:rPr>
              <w:t>Agnieszka Karczewska – Wojewódzki Konsultant w dziedzinie pielęgniarstwa diabetologicznego</w:t>
            </w:r>
          </w:p>
          <w:p w:rsidR="005D747E" w:rsidRPr="005D747E" w:rsidRDefault="005D747E" w:rsidP="005D747E">
            <w:pPr>
              <w:spacing w:after="120"/>
              <w:rPr>
                <w:b/>
                <w:sz w:val="24"/>
                <w:szCs w:val="24"/>
              </w:rPr>
            </w:pPr>
            <w:r w:rsidRPr="005D747E">
              <w:rPr>
                <w:b/>
                <w:sz w:val="24"/>
                <w:szCs w:val="24"/>
              </w:rPr>
              <w:t>Organizacja opieki pielęgniarskiej w diabetologii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b/>
                <w:sz w:val="24"/>
                <w:szCs w:val="24"/>
              </w:rPr>
            </w:pP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.00–1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/>
              <w:rPr>
                <w:sz w:val="24"/>
                <w:szCs w:val="24"/>
              </w:rPr>
            </w:pPr>
            <w:r w:rsidRPr="005D747E">
              <w:rPr>
                <w:sz w:val="24"/>
                <w:szCs w:val="24"/>
              </w:rPr>
              <w:t>Magdalena Kędzierska –</w:t>
            </w:r>
            <w:r w:rsidR="006E2504">
              <w:rPr>
                <w:sz w:val="24"/>
                <w:szCs w:val="24"/>
              </w:rPr>
              <w:t xml:space="preserve"> </w:t>
            </w:r>
            <w:r w:rsidRPr="005D747E">
              <w:rPr>
                <w:sz w:val="24"/>
                <w:szCs w:val="24"/>
              </w:rPr>
              <w:t>pediatra, endokrynolog i diabetolog dziecięcy</w:t>
            </w:r>
            <w:r w:rsidR="006E2504">
              <w:rPr>
                <w:sz w:val="24"/>
                <w:szCs w:val="24"/>
              </w:rPr>
              <w:t>,</w:t>
            </w:r>
            <w:r w:rsidR="006E2504" w:rsidRPr="005D747E">
              <w:rPr>
                <w:sz w:val="24"/>
                <w:szCs w:val="24"/>
              </w:rPr>
              <w:t xml:space="preserve"> Wojewódzki Szpital Spec</w:t>
            </w:r>
            <w:r w:rsidR="006E2504">
              <w:rPr>
                <w:sz w:val="24"/>
                <w:szCs w:val="24"/>
              </w:rPr>
              <w:t>jalistyczny w Białej Podlaskiej</w:t>
            </w:r>
          </w:p>
          <w:p w:rsidR="005D747E" w:rsidRPr="005D747E" w:rsidRDefault="005D747E" w:rsidP="005D747E">
            <w:pPr>
              <w:spacing w:after="120"/>
              <w:rPr>
                <w:b/>
                <w:sz w:val="24"/>
                <w:szCs w:val="24"/>
              </w:rPr>
            </w:pPr>
            <w:r w:rsidRPr="005D747E">
              <w:rPr>
                <w:b/>
                <w:sz w:val="24"/>
                <w:szCs w:val="24"/>
              </w:rPr>
              <w:t>Otyłość i cukrzyca typu 2 u dzieci i młodzieży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b/>
                <w:sz w:val="24"/>
                <w:szCs w:val="24"/>
              </w:rPr>
            </w:pP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.15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–1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/>
              <w:rPr>
                <w:sz w:val="24"/>
                <w:szCs w:val="24"/>
              </w:rPr>
            </w:pPr>
            <w:r w:rsidRPr="005D747E">
              <w:rPr>
                <w:sz w:val="24"/>
                <w:szCs w:val="24"/>
              </w:rPr>
              <w:t xml:space="preserve">Rafał Miozga – kierownik ds. obsługi pacjenta </w:t>
            </w:r>
            <w:proofErr w:type="spellStart"/>
            <w:r w:rsidRPr="005D747E">
              <w:rPr>
                <w:sz w:val="24"/>
                <w:szCs w:val="24"/>
              </w:rPr>
              <w:t>telemedycznego</w:t>
            </w:r>
            <w:proofErr w:type="spellEnd"/>
            <w:r w:rsidRPr="005D747E">
              <w:rPr>
                <w:sz w:val="24"/>
                <w:szCs w:val="24"/>
              </w:rPr>
              <w:t>, przychodnia „</w:t>
            </w:r>
            <w:proofErr w:type="spellStart"/>
            <w:r w:rsidRPr="005D747E">
              <w:rPr>
                <w:sz w:val="24"/>
                <w:szCs w:val="24"/>
              </w:rPr>
              <w:t>Diabdis</w:t>
            </w:r>
            <w:proofErr w:type="spellEnd"/>
            <w:r w:rsidRPr="005D747E">
              <w:rPr>
                <w:sz w:val="24"/>
                <w:szCs w:val="24"/>
              </w:rPr>
              <w:t>” (wystąpienie online)</w:t>
            </w:r>
          </w:p>
          <w:p w:rsidR="005D747E" w:rsidRPr="005D747E" w:rsidRDefault="00C66E3A" w:rsidP="005D747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Elektroniczny dzienniczek glikemii DIABDIS – czy to nowy standard w POZ?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b/>
                <w:sz w:val="24"/>
                <w:szCs w:val="24"/>
              </w:rPr>
            </w:pP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.30</w:t>
            </w: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–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5B1A">
              <w:rPr>
                <w:rFonts w:eastAsia="Times New Roman" w:cstheme="minorHAnsi"/>
                <w:sz w:val="24"/>
                <w:szCs w:val="24"/>
                <w:lang w:eastAsia="pl-PL"/>
              </w:rPr>
              <w:t>Dyskusja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b/>
                <w:sz w:val="24"/>
                <w:szCs w:val="24"/>
              </w:rPr>
            </w:pP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.45–1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0B5B1A">
              <w:rPr>
                <w:rFonts w:eastAsia="Times New Roman" w:cstheme="minorHAnsi"/>
                <w:sz w:val="24"/>
                <w:szCs w:val="24"/>
                <w:lang w:eastAsia="pl-PL"/>
              </w:rPr>
              <w:t>Przerwa kawowa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.15–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7512" w:type="dxa"/>
          </w:tcPr>
          <w:p w:rsidR="006E2504" w:rsidRDefault="005D747E" w:rsidP="006E250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WARSZTATY</w:t>
            </w:r>
          </w:p>
          <w:p w:rsidR="005D747E" w:rsidRPr="00167E33" w:rsidRDefault="005D747E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Nowe technologie i ciągły monitoring w cukrzycy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.15–1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>Michał Warszawski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firma </w:t>
            </w:r>
            <w:proofErr w:type="spellStart"/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>Medtronic</w:t>
            </w:r>
            <w:proofErr w:type="spellEnd"/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.00–1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7512" w:type="dxa"/>
          </w:tcPr>
          <w:p w:rsidR="005D747E" w:rsidRPr="005D747E" w:rsidRDefault="005D747E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>Agnieszka Betlej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firma </w:t>
            </w:r>
            <w:proofErr w:type="spellStart"/>
            <w:r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>Ascensia</w:t>
            </w:r>
            <w:proofErr w:type="spellEnd"/>
          </w:p>
        </w:tc>
      </w:tr>
      <w:tr w:rsidR="005D747E" w:rsidTr="005D747E">
        <w:tc>
          <w:tcPr>
            <w:tcW w:w="1560" w:type="dxa"/>
          </w:tcPr>
          <w:p w:rsidR="005D747E" w:rsidRPr="005D747E" w:rsidRDefault="005D747E" w:rsidP="00F9701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5D747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.45–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0B5B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7512" w:type="dxa"/>
          </w:tcPr>
          <w:p w:rsidR="005D747E" w:rsidRPr="005D747E" w:rsidRDefault="00105F4F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Wojciech Kulczycki</w:t>
            </w:r>
            <w:bookmarkStart w:id="0" w:name="_GoBack"/>
            <w:bookmarkEnd w:id="0"/>
            <w:r w:rsidR="006E2504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5D747E" w:rsidRPr="005D74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firma Abbot</w:t>
            </w:r>
          </w:p>
        </w:tc>
      </w:tr>
      <w:tr w:rsidR="00C66E3A" w:rsidTr="005D747E">
        <w:tc>
          <w:tcPr>
            <w:tcW w:w="1560" w:type="dxa"/>
          </w:tcPr>
          <w:p w:rsidR="00C66E3A" w:rsidRPr="005D747E" w:rsidRDefault="00C66E3A" w:rsidP="00F9701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F970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7512" w:type="dxa"/>
          </w:tcPr>
          <w:p w:rsidR="00C66E3A" w:rsidRPr="005D747E" w:rsidRDefault="00C66E3A" w:rsidP="005D747E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Obiad</w:t>
            </w:r>
          </w:p>
        </w:tc>
      </w:tr>
    </w:tbl>
    <w:p w:rsidR="0038763F" w:rsidRPr="00C66E3A" w:rsidRDefault="00D56DEE" w:rsidP="00C66E3A">
      <w:pPr>
        <w:spacing w:line="240" w:lineRule="auto"/>
        <w:rPr>
          <w:sz w:val="24"/>
          <w:szCs w:val="24"/>
        </w:rPr>
      </w:pPr>
      <w:r w:rsidRPr="000B5B1A">
        <w:rPr>
          <w:sz w:val="24"/>
          <w:szCs w:val="24"/>
        </w:rPr>
        <w:br/>
      </w:r>
    </w:p>
    <w:p w:rsidR="009A694E" w:rsidRPr="00167E33" w:rsidRDefault="00C66E3A" w:rsidP="001D5081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Zespół</w:t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4676D">
        <w:rPr>
          <w:rFonts w:eastAsia="Times New Roman" w:cstheme="minorHAnsi"/>
          <w:b/>
          <w:sz w:val="24"/>
          <w:szCs w:val="24"/>
          <w:lang w:eastAsia="pl-PL"/>
        </w:rPr>
        <w:t>o</w:t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>rganizacyjny:</w:t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ab/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ab/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ab/>
      </w:r>
      <w:r w:rsidR="009A694E" w:rsidRPr="00167E33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8D2A61" w:rsidRPr="00167E33" w:rsidRDefault="00D13A21" w:rsidP="001D50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E33">
        <w:rPr>
          <w:rFonts w:eastAsia="Times New Roman" w:cstheme="minorHAnsi"/>
          <w:sz w:val="24"/>
          <w:szCs w:val="24"/>
          <w:lang w:eastAsia="pl-PL"/>
        </w:rPr>
        <w:t>Przewodnicząca</w:t>
      </w:r>
      <w:r w:rsidR="00C66E3A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167E33">
        <w:rPr>
          <w:rFonts w:eastAsia="Times New Roman" w:cstheme="minorHAnsi"/>
          <w:sz w:val="24"/>
          <w:szCs w:val="24"/>
          <w:lang w:eastAsia="pl-PL"/>
        </w:rPr>
        <w:t xml:space="preserve"> dr n</w:t>
      </w:r>
      <w:r w:rsidR="00A967D6">
        <w:rPr>
          <w:rFonts w:eastAsia="Times New Roman" w:cstheme="minorHAnsi"/>
          <w:sz w:val="24"/>
          <w:szCs w:val="24"/>
          <w:lang w:eastAsia="pl-PL"/>
        </w:rPr>
        <w:t>.</w:t>
      </w:r>
      <w:r w:rsidRPr="00167E33">
        <w:rPr>
          <w:rFonts w:eastAsia="Times New Roman" w:cstheme="minorHAnsi"/>
          <w:sz w:val="24"/>
          <w:szCs w:val="24"/>
          <w:lang w:eastAsia="pl-PL"/>
        </w:rPr>
        <w:t xml:space="preserve"> o </w:t>
      </w:r>
      <w:proofErr w:type="spellStart"/>
      <w:r w:rsidRPr="00167E33">
        <w:rPr>
          <w:rFonts w:eastAsia="Times New Roman" w:cstheme="minorHAnsi"/>
          <w:sz w:val="24"/>
          <w:szCs w:val="24"/>
          <w:lang w:eastAsia="pl-PL"/>
        </w:rPr>
        <w:t>zdr</w:t>
      </w:r>
      <w:proofErr w:type="spellEnd"/>
      <w:r w:rsidRPr="00167E3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F2B11" w:rsidRPr="00167E33">
        <w:rPr>
          <w:rFonts w:eastAsia="Times New Roman" w:cstheme="minorHAnsi"/>
          <w:sz w:val="24"/>
          <w:szCs w:val="24"/>
          <w:lang w:eastAsia="pl-PL"/>
        </w:rPr>
        <w:t>Anna Ławnik</w:t>
      </w:r>
    </w:p>
    <w:p w:rsidR="00284DA9" w:rsidRPr="00655936" w:rsidRDefault="00D13A21" w:rsidP="00D13A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E33">
        <w:rPr>
          <w:rFonts w:eastAsia="Times New Roman" w:cstheme="minorHAnsi"/>
          <w:sz w:val="24"/>
          <w:szCs w:val="24"/>
          <w:lang w:eastAsia="pl-PL"/>
        </w:rPr>
        <w:t>Członkowie</w:t>
      </w:r>
      <w:r w:rsidR="00C66E3A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D74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E33">
        <w:rPr>
          <w:rFonts w:eastAsia="Times New Roman" w:cstheme="minorHAnsi"/>
          <w:sz w:val="24"/>
          <w:szCs w:val="24"/>
          <w:lang w:eastAsia="pl-PL"/>
        </w:rPr>
        <w:t xml:space="preserve">dr </w:t>
      </w:r>
      <w:r w:rsidR="008D2A61" w:rsidRPr="00167E33">
        <w:rPr>
          <w:rFonts w:eastAsia="Times New Roman" w:cstheme="minorHAnsi"/>
          <w:sz w:val="24"/>
          <w:szCs w:val="24"/>
          <w:lang w:eastAsia="pl-PL"/>
        </w:rPr>
        <w:t>Zofia Kubińska</w:t>
      </w:r>
      <w:r w:rsidRPr="00167E33">
        <w:rPr>
          <w:rFonts w:eastAsia="Times New Roman" w:cstheme="minorHAnsi"/>
          <w:sz w:val="24"/>
          <w:szCs w:val="24"/>
          <w:lang w:eastAsia="pl-PL"/>
        </w:rPr>
        <w:t xml:space="preserve">, dr Agata Pocztarska-Głos, dr </w:t>
      </w:r>
      <w:r w:rsidR="00CF2B11" w:rsidRPr="00167E33">
        <w:rPr>
          <w:rFonts w:eastAsia="Times New Roman" w:cstheme="minorHAnsi"/>
          <w:sz w:val="24"/>
          <w:szCs w:val="24"/>
          <w:lang w:eastAsia="pl-PL"/>
        </w:rPr>
        <w:t>Anna Pańczuk</w:t>
      </w:r>
      <w:r w:rsidR="00246A10">
        <w:rPr>
          <w:rFonts w:eastAsia="Times New Roman" w:cstheme="minorHAnsi"/>
          <w:sz w:val="24"/>
          <w:szCs w:val="24"/>
          <w:lang w:eastAsia="pl-PL"/>
        </w:rPr>
        <w:tab/>
      </w:r>
      <w:r w:rsidR="00246A10">
        <w:rPr>
          <w:rFonts w:eastAsia="Times New Roman" w:cstheme="minorHAnsi"/>
          <w:sz w:val="24"/>
          <w:szCs w:val="24"/>
          <w:lang w:eastAsia="pl-PL"/>
        </w:rPr>
        <w:tab/>
      </w:r>
      <w:r w:rsidR="00246A10">
        <w:rPr>
          <w:rFonts w:eastAsia="Times New Roman" w:cstheme="minorHAnsi"/>
          <w:sz w:val="24"/>
          <w:szCs w:val="24"/>
          <w:lang w:eastAsia="pl-PL"/>
        </w:rPr>
        <w:tab/>
      </w:r>
      <w:r w:rsidR="00246A10">
        <w:rPr>
          <w:rFonts w:eastAsia="Times New Roman" w:cstheme="minorHAnsi"/>
          <w:sz w:val="24"/>
          <w:szCs w:val="24"/>
          <w:lang w:eastAsia="pl-PL"/>
        </w:rPr>
        <w:tab/>
      </w:r>
    </w:p>
    <w:sectPr w:rsidR="00284DA9" w:rsidRPr="00655936" w:rsidSect="000B5B1A">
      <w:pgSz w:w="11906" w:h="16838"/>
      <w:pgMar w:top="1417" w:right="1133" w:bottom="993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17CC"/>
    <w:multiLevelType w:val="multilevel"/>
    <w:tmpl w:val="60C4C16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4B14DDA"/>
    <w:multiLevelType w:val="hybridMultilevel"/>
    <w:tmpl w:val="C1F8FB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57C6F"/>
    <w:multiLevelType w:val="multilevel"/>
    <w:tmpl w:val="E5E28D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F02F6C"/>
    <w:multiLevelType w:val="hybridMultilevel"/>
    <w:tmpl w:val="DEF0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5711"/>
    <w:multiLevelType w:val="multilevel"/>
    <w:tmpl w:val="C05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C6114"/>
    <w:multiLevelType w:val="hybridMultilevel"/>
    <w:tmpl w:val="2B34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305A1"/>
    <w:multiLevelType w:val="multilevel"/>
    <w:tmpl w:val="659CA140"/>
    <w:lvl w:ilvl="0">
      <w:start w:val="11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A9"/>
    <w:rsid w:val="00043A1C"/>
    <w:rsid w:val="000B5B1A"/>
    <w:rsid w:val="000D3549"/>
    <w:rsid w:val="00104961"/>
    <w:rsid w:val="00105F4F"/>
    <w:rsid w:val="00135AA5"/>
    <w:rsid w:val="00167E33"/>
    <w:rsid w:val="001843C0"/>
    <w:rsid w:val="001B7575"/>
    <w:rsid w:val="001D5081"/>
    <w:rsid w:val="00203DEC"/>
    <w:rsid w:val="0024676D"/>
    <w:rsid w:val="00246A10"/>
    <w:rsid w:val="00250916"/>
    <w:rsid w:val="002842E2"/>
    <w:rsid w:val="00284DA9"/>
    <w:rsid w:val="00293D07"/>
    <w:rsid w:val="002E3008"/>
    <w:rsid w:val="0030026B"/>
    <w:rsid w:val="0038763F"/>
    <w:rsid w:val="00434217"/>
    <w:rsid w:val="00461235"/>
    <w:rsid w:val="005129F1"/>
    <w:rsid w:val="005316EE"/>
    <w:rsid w:val="005545AF"/>
    <w:rsid w:val="005658BB"/>
    <w:rsid w:val="005A452F"/>
    <w:rsid w:val="005D747E"/>
    <w:rsid w:val="0060410C"/>
    <w:rsid w:val="00614848"/>
    <w:rsid w:val="00627535"/>
    <w:rsid w:val="00635DAF"/>
    <w:rsid w:val="00647AC8"/>
    <w:rsid w:val="00655936"/>
    <w:rsid w:val="006E2504"/>
    <w:rsid w:val="00711FCF"/>
    <w:rsid w:val="007209CA"/>
    <w:rsid w:val="0073638E"/>
    <w:rsid w:val="00772173"/>
    <w:rsid w:val="008066F7"/>
    <w:rsid w:val="00812868"/>
    <w:rsid w:val="008179FC"/>
    <w:rsid w:val="008D2A61"/>
    <w:rsid w:val="008F17D8"/>
    <w:rsid w:val="009338EB"/>
    <w:rsid w:val="00977FA1"/>
    <w:rsid w:val="009A694E"/>
    <w:rsid w:val="00A242DA"/>
    <w:rsid w:val="00A4522A"/>
    <w:rsid w:val="00A87264"/>
    <w:rsid w:val="00A91D33"/>
    <w:rsid w:val="00A967D6"/>
    <w:rsid w:val="00B404C8"/>
    <w:rsid w:val="00B41173"/>
    <w:rsid w:val="00BB4480"/>
    <w:rsid w:val="00BB69E0"/>
    <w:rsid w:val="00BC1C53"/>
    <w:rsid w:val="00BF5EE4"/>
    <w:rsid w:val="00C66E3A"/>
    <w:rsid w:val="00CF2B11"/>
    <w:rsid w:val="00CF6DB3"/>
    <w:rsid w:val="00D10C7F"/>
    <w:rsid w:val="00D13A21"/>
    <w:rsid w:val="00D56DEE"/>
    <w:rsid w:val="00D67D0F"/>
    <w:rsid w:val="00DB000A"/>
    <w:rsid w:val="00DB0FC0"/>
    <w:rsid w:val="00E105B2"/>
    <w:rsid w:val="00E236AB"/>
    <w:rsid w:val="00EB144A"/>
    <w:rsid w:val="00EB39A1"/>
    <w:rsid w:val="00F36BCB"/>
    <w:rsid w:val="00F97016"/>
    <w:rsid w:val="00FA3936"/>
    <w:rsid w:val="00FB6655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ccdd"/>
    </o:shapedefaults>
    <o:shapelayout v:ext="edit">
      <o:idmap v:ext="edit" data="1"/>
    </o:shapelayout>
  </w:shapeDefaults>
  <w:decimalSymbol w:val=","/>
  <w:listSeparator w:val=";"/>
  <w15:docId w15:val="{F6EEE06F-1155-4F03-B507-ADDF421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E4"/>
  </w:style>
  <w:style w:type="paragraph" w:styleId="Nagwek1">
    <w:name w:val="heading 1"/>
    <w:basedOn w:val="Normalny"/>
    <w:link w:val="Nagwek1Znak"/>
    <w:uiPriority w:val="9"/>
    <w:qFormat/>
    <w:rsid w:val="0053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4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5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B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6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6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16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2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5D7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D7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D7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5D7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9C2-C377-4E8D-A370-7F86BBF6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2023-02-01T10:41:00Z</cp:lastPrinted>
  <dcterms:created xsi:type="dcterms:W3CDTF">2023-02-01T10:41:00Z</dcterms:created>
  <dcterms:modified xsi:type="dcterms:W3CDTF">2023-02-19T12:37:00Z</dcterms:modified>
</cp:coreProperties>
</file>